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关于组织申报本科生校外交流助学金的通知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各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位同学：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根据《关于设立本科生校外交流助学金的规定》（南发字〔201</w:t>
      </w:r>
      <w:r>
        <w:rPr>
          <w:rFonts w:ascii="仿宋" w:hAnsi="仿宋" w:eastAsia="仿宋"/>
          <w:color w:val="000000"/>
          <w:sz w:val="30"/>
          <w:szCs w:val="30"/>
        </w:rPr>
        <w:t>5</w:t>
      </w:r>
      <w:r>
        <w:rPr>
          <w:rFonts w:hint="eastAsia" w:ascii="仿宋" w:hAnsi="仿宋" w:eastAsia="仿宋"/>
          <w:color w:val="000000"/>
          <w:sz w:val="30"/>
          <w:szCs w:val="30"/>
        </w:rPr>
        <w:t>〕5</w:t>
      </w:r>
      <w:r>
        <w:rPr>
          <w:rFonts w:ascii="仿宋" w:hAnsi="仿宋" w:eastAsia="仿宋"/>
          <w:color w:val="000000"/>
          <w:sz w:val="30"/>
          <w:szCs w:val="30"/>
        </w:rPr>
        <w:t>5号</w:t>
      </w:r>
      <w:r>
        <w:rPr>
          <w:rFonts w:hint="eastAsia" w:ascii="仿宋" w:hAnsi="仿宋" w:eastAsia="仿宋"/>
          <w:color w:val="000000"/>
          <w:sz w:val="30"/>
          <w:szCs w:val="30"/>
        </w:rPr>
        <w:t>）相关规定，启动本科生校外交流助学金申报工作，请各学院按照相关要求做好申报和审查工作。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b/>
          <w:color w:val="000000"/>
          <w:sz w:val="30"/>
          <w:szCs w:val="30"/>
        </w:rPr>
        <w:t>申报条件</w:t>
      </w:r>
    </w:p>
    <w:p>
      <w:pPr>
        <w:spacing w:line="52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ascii="仿宋" w:hAnsi="仿宋" w:eastAsia="仿宋"/>
          <w:b/>
          <w:color w:val="000000"/>
          <w:sz w:val="30"/>
          <w:szCs w:val="30"/>
        </w:rPr>
        <w:t>同时符合以下条件的同学可以申报校外交流助学金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1.具有我校学籍的全日制本科学生</w:t>
      </w:r>
      <w:r>
        <w:rPr>
          <w:rFonts w:hint="eastAsia" w:ascii="仿宋" w:hAnsi="仿宋" w:eastAsia="仿宋"/>
          <w:color w:val="000000"/>
          <w:sz w:val="30"/>
          <w:szCs w:val="30"/>
        </w:rPr>
        <w:t>，</w:t>
      </w:r>
      <w:r>
        <w:rPr>
          <w:rFonts w:ascii="仿宋" w:hAnsi="仿宋" w:eastAsia="仿宋"/>
          <w:color w:val="000000"/>
          <w:sz w:val="30"/>
          <w:szCs w:val="30"/>
        </w:rPr>
        <w:t>且按规定全额缴纳学费</w:t>
      </w:r>
      <w:r>
        <w:rPr>
          <w:rFonts w:hint="eastAsia" w:ascii="仿宋" w:hAnsi="仿宋" w:eastAsia="仿宋"/>
          <w:color w:val="000000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2.经学校批准，按照相关交流协议，校外交流学习满一学期及以上；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</w:t>
      </w:r>
      <w:r>
        <w:rPr>
          <w:rFonts w:ascii="仿宋" w:hAnsi="仿宋" w:eastAsia="仿宋"/>
          <w:color w:val="000000"/>
          <w:sz w:val="30"/>
          <w:szCs w:val="30"/>
        </w:rPr>
        <w:t>学生自费缴纳校外交流学习费用</w:t>
      </w:r>
      <w:r>
        <w:rPr>
          <w:rFonts w:hint="eastAsia" w:ascii="仿宋" w:hAnsi="仿宋" w:eastAsia="仿宋"/>
          <w:color w:val="000000"/>
          <w:sz w:val="30"/>
          <w:szCs w:val="30"/>
        </w:rPr>
        <w:t>，且</w:t>
      </w:r>
      <w:r>
        <w:rPr>
          <w:rFonts w:ascii="仿宋" w:hAnsi="仿宋" w:eastAsia="仿宋"/>
          <w:color w:val="000000"/>
          <w:sz w:val="30"/>
          <w:szCs w:val="30"/>
        </w:rPr>
        <w:t>无任何经费支持</w:t>
      </w:r>
      <w:r>
        <w:rPr>
          <w:rFonts w:hint="eastAsia" w:ascii="仿宋" w:hAnsi="仿宋" w:eastAsia="仿宋"/>
          <w:color w:val="000000"/>
          <w:sz w:val="30"/>
          <w:szCs w:val="30"/>
        </w:rPr>
        <w:t>；</w:t>
      </w:r>
    </w:p>
    <w:p>
      <w:pPr>
        <w:spacing w:line="52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ascii="仿宋" w:hAnsi="仿宋" w:eastAsia="仿宋"/>
          <w:b/>
          <w:color w:val="000000"/>
          <w:sz w:val="30"/>
          <w:szCs w:val="30"/>
        </w:rPr>
        <w:t>存在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以下情况的同学不可申报交流助学金：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1.未经学校批准的校外交流学习；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2.经学校批准，但按照相关交流协议，校外交流学习不满一学期的；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3.经学校批准，但按照相关交流协议，本校出资支持或免收学生校外交流学习费用的。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二、资助额度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学生交流期满回校之后可按照如下额度申请交流助学金：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1.</w:t>
      </w:r>
      <w:r>
        <w:rPr>
          <w:rFonts w:hint="eastAsia" w:ascii="仿宋" w:hAnsi="仿宋" w:eastAsia="仿宋"/>
          <w:color w:val="000000"/>
          <w:sz w:val="30"/>
          <w:szCs w:val="30"/>
        </w:rPr>
        <w:t>校外交流期间所修课程和学分需要本校登记认定，且按照规定认定合格的，交流助学金额度按照50%学年（学期）学费标准执行。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2.校外交流期间所修课程和学分不需要本校登记认定的，交流助学金额度按照</w:t>
      </w:r>
      <w:bookmarkStart w:id="0" w:name="_GoBack"/>
      <w:bookmarkEnd w:id="0"/>
      <w:r>
        <w:rPr>
          <w:rFonts w:ascii="仿宋" w:hAnsi="仿宋" w:eastAsia="仿宋"/>
          <w:color w:val="000000"/>
          <w:sz w:val="30"/>
          <w:szCs w:val="30"/>
        </w:rPr>
        <w:t>8</w:t>
      </w:r>
      <w:r>
        <w:rPr>
          <w:rFonts w:hint="eastAsia" w:ascii="仿宋" w:hAnsi="仿宋" w:eastAsia="仿宋"/>
          <w:color w:val="000000"/>
          <w:sz w:val="30"/>
          <w:szCs w:val="30"/>
        </w:rPr>
        <w:t>0%学年（学期）学费标准执行。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ascii="仿宋" w:hAnsi="仿宋" w:eastAsia="仿宋"/>
          <w:b/>
          <w:color w:val="000000"/>
          <w:sz w:val="30"/>
          <w:szCs w:val="30"/>
        </w:rPr>
        <w:t>三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、</w:t>
      </w:r>
      <w:r>
        <w:rPr>
          <w:rFonts w:ascii="仿宋" w:hAnsi="仿宋" w:eastAsia="仿宋"/>
          <w:b/>
          <w:color w:val="000000"/>
          <w:sz w:val="30"/>
          <w:szCs w:val="30"/>
        </w:rPr>
        <w:t>申请范围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及时间要求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（一）申请阶段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此次申请时间范围为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021</w:t>
      </w:r>
      <w:r>
        <w:rPr>
          <w:rFonts w:hint="eastAsia" w:ascii="仿宋" w:hAnsi="仿宋" w:eastAsia="仿宋"/>
          <w:color w:val="000000"/>
          <w:sz w:val="30"/>
          <w:szCs w:val="30"/>
        </w:rPr>
        <w:t>年3月至2</w:t>
      </w:r>
      <w:r>
        <w:rPr>
          <w:rFonts w:ascii="仿宋" w:hAnsi="仿宋" w:eastAsia="仿宋"/>
          <w:color w:val="000000"/>
          <w:sz w:val="30"/>
          <w:szCs w:val="30"/>
        </w:rPr>
        <w:t>022</w:t>
      </w:r>
      <w:r>
        <w:rPr>
          <w:rFonts w:hint="eastAsia" w:ascii="仿宋" w:hAnsi="仿宋" w:eastAsia="仿宋"/>
          <w:color w:val="000000"/>
          <w:sz w:val="30"/>
          <w:szCs w:val="30"/>
        </w:rPr>
        <w:t>年2月底交流期满已回校的全日制在校本科生。毕业班学生截止日期可扩展到2</w:t>
      </w:r>
      <w:r>
        <w:rPr>
          <w:rFonts w:ascii="仿宋" w:hAnsi="仿宋" w:eastAsia="仿宋"/>
          <w:color w:val="000000"/>
          <w:sz w:val="30"/>
          <w:szCs w:val="30"/>
        </w:rPr>
        <w:t>022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ascii="仿宋" w:hAnsi="仿宋" w:eastAsia="仿宋"/>
          <w:color w:val="000000"/>
          <w:sz w:val="30"/>
          <w:szCs w:val="30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>月。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  <w:highlight w:val="yellow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</w:rPr>
        <w:t>申报时间2</w:t>
      </w:r>
      <w:r>
        <w:rPr>
          <w:rFonts w:ascii="仿宋" w:hAnsi="仿宋" w:eastAsia="仿宋"/>
          <w:color w:val="000000"/>
          <w:sz w:val="30"/>
          <w:szCs w:val="30"/>
          <w:highlight w:val="yellow"/>
          <w:u w:val="single"/>
        </w:rPr>
        <w:t>022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</w:rPr>
        <w:t>年</w:t>
      </w:r>
      <w:r>
        <w:rPr>
          <w:rFonts w:ascii="仿宋" w:hAnsi="仿宋" w:eastAsia="仿宋"/>
          <w:color w:val="000000"/>
          <w:sz w:val="30"/>
          <w:szCs w:val="30"/>
          <w:highlight w:val="yellow"/>
          <w:u w:val="single"/>
        </w:rPr>
        <w:t>5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</w:rPr>
        <w:t>日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  <w:lang w:val="en-US" w:eastAsia="zh-CN"/>
        </w:rPr>
        <w:t>上午9点半到11点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</w:rPr>
        <w:t>，按要求填写申请表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  <w:lang w:val="en-US" w:eastAsia="zh-CN"/>
        </w:rPr>
        <w:t>交至学院112办公室刘芳竹老师处</w:t>
      </w:r>
      <w:r>
        <w:rPr>
          <w:rFonts w:hint="eastAsia" w:ascii="仿宋" w:hAnsi="仿宋" w:eastAsia="仿宋"/>
          <w:color w:val="000000"/>
          <w:sz w:val="30"/>
          <w:szCs w:val="30"/>
          <w:highlight w:val="yellow"/>
          <w:u w:val="single"/>
        </w:rPr>
        <w:t>。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（二）补报阶段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项目结束时间在2</w:t>
      </w:r>
      <w:r>
        <w:rPr>
          <w:rFonts w:ascii="仿宋" w:hAnsi="仿宋" w:eastAsia="仿宋"/>
          <w:color w:val="000000"/>
          <w:sz w:val="30"/>
          <w:szCs w:val="30"/>
        </w:rPr>
        <w:t>022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ascii="仿宋" w:hAnsi="仿宋" w:eastAsia="仿宋"/>
          <w:color w:val="000000"/>
          <w:sz w:val="30"/>
          <w:szCs w:val="30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</w:rPr>
        <w:t>月底之后，或本学期即将毕业的学生，可在项目结束后进行补报。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补报时间：5月1</w:t>
      </w:r>
      <w:r>
        <w:rPr>
          <w:rFonts w:ascii="仿宋" w:hAnsi="仿宋" w:eastAsia="仿宋"/>
          <w:color w:val="000000"/>
          <w:sz w:val="30"/>
          <w:szCs w:val="30"/>
        </w:rPr>
        <w:t>8</w:t>
      </w:r>
      <w:r>
        <w:rPr>
          <w:rFonts w:hint="eastAsia" w:ascii="仿宋" w:hAnsi="仿宋" w:eastAsia="仿宋"/>
          <w:color w:val="000000"/>
          <w:sz w:val="30"/>
          <w:szCs w:val="30"/>
        </w:rPr>
        <w:t>日至6月2</w:t>
      </w:r>
      <w:r>
        <w:rPr>
          <w:rFonts w:ascii="仿宋" w:hAnsi="仿宋" w:eastAsia="仿宋"/>
          <w:color w:val="000000"/>
          <w:sz w:val="30"/>
          <w:szCs w:val="30"/>
        </w:rPr>
        <w:t>0</w:t>
      </w:r>
      <w:r>
        <w:rPr>
          <w:rFonts w:hint="eastAsia" w:ascii="仿宋" w:hAnsi="仿宋" w:eastAsia="仿宋"/>
          <w:color w:val="000000"/>
          <w:sz w:val="30"/>
          <w:szCs w:val="30"/>
        </w:rPr>
        <w:t>日。以学院为单位，6月2</w:t>
      </w:r>
      <w:r>
        <w:rPr>
          <w:rFonts w:ascii="仿宋" w:hAnsi="仿宋" w:eastAsia="仿宋"/>
          <w:color w:val="000000"/>
          <w:sz w:val="30"/>
          <w:szCs w:val="30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</w:rPr>
        <w:t>日前统一补报。</w:t>
      </w:r>
    </w:p>
    <w:p>
      <w:pPr>
        <w:spacing w:line="520" w:lineRule="exact"/>
        <w:rPr>
          <w:rFonts w:ascii="仿宋" w:hAnsi="仿宋" w:eastAsia="仿宋"/>
          <w:b/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四、申报材料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</w:rPr>
        <w:t>.《南开大学本科生校外交流助学金申请人信息汇总表》电子版；</w:t>
      </w:r>
    </w:p>
    <w:p>
      <w:pPr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</w:rPr>
        <w:t>.交流项目学习费用缴费回执（扫描件或清晰照片）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附件1：《南开大学本科生校外交流助学金申请人信息汇总表》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附件2：《关于设立本科生校外交流助学金的规定》</w:t>
      </w: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60" w:lineRule="exact"/>
        <w:ind w:firstLine="4035" w:firstLineChars="1345"/>
        <w:jc w:val="righ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党委学生工作部</w:t>
      </w: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学生工作办公室</w:t>
      </w: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20</w:t>
      </w:r>
      <w:r>
        <w:rPr>
          <w:rFonts w:ascii="仿宋" w:hAnsi="仿宋" w:eastAsia="仿宋"/>
          <w:color w:val="000000"/>
          <w:sz w:val="30"/>
          <w:szCs w:val="30"/>
        </w:rPr>
        <w:t>22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ascii="仿宋" w:hAnsi="仿宋" w:eastAsia="仿宋"/>
          <w:color w:val="000000"/>
          <w:sz w:val="30"/>
          <w:szCs w:val="30"/>
        </w:rPr>
        <w:t>5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ascii="仿宋" w:hAnsi="仿宋" w:eastAsia="仿宋"/>
          <w:color w:val="000000"/>
          <w:sz w:val="30"/>
          <w:szCs w:val="30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400" w:lineRule="exact"/>
        <w:rPr>
          <w:rFonts w:ascii="仿宋" w:hAnsi="仿宋" w:eastAsia="仿宋"/>
          <w:color w:val="000000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D24DD1-A9CD-43B5-8146-AAA1CDDE3B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BCD116-05C0-493F-BF88-24C8E70E81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A4C6F"/>
    <w:multiLevelType w:val="multilevel"/>
    <w:tmpl w:val="321A4C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66"/>
    <w:rsid w:val="00071DAB"/>
    <w:rsid w:val="00197369"/>
    <w:rsid w:val="001E23D9"/>
    <w:rsid w:val="001E2A64"/>
    <w:rsid w:val="00200C53"/>
    <w:rsid w:val="00214466"/>
    <w:rsid w:val="00221F7C"/>
    <w:rsid w:val="0027441E"/>
    <w:rsid w:val="002A411D"/>
    <w:rsid w:val="002B1272"/>
    <w:rsid w:val="002B5582"/>
    <w:rsid w:val="002D6146"/>
    <w:rsid w:val="00350DD1"/>
    <w:rsid w:val="00383213"/>
    <w:rsid w:val="0039559E"/>
    <w:rsid w:val="003D745E"/>
    <w:rsid w:val="00412640"/>
    <w:rsid w:val="004129A0"/>
    <w:rsid w:val="004257AA"/>
    <w:rsid w:val="00450EE0"/>
    <w:rsid w:val="0048226A"/>
    <w:rsid w:val="004D2496"/>
    <w:rsid w:val="004D700B"/>
    <w:rsid w:val="00550F57"/>
    <w:rsid w:val="00582230"/>
    <w:rsid w:val="005C6ECA"/>
    <w:rsid w:val="0060038F"/>
    <w:rsid w:val="00631376"/>
    <w:rsid w:val="00661463"/>
    <w:rsid w:val="006F0173"/>
    <w:rsid w:val="00774556"/>
    <w:rsid w:val="007F054C"/>
    <w:rsid w:val="007F3DF9"/>
    <w:rsid w:val="0084589F"/>
    <w:rsid w:val="00912CA4"/>
    <w:rsid w:val="00914879"/>
    <w:rsid w:val="00940676"/>
    <w:rsid w:val="009508AE"/>
    <w:rsid w:val="00996F19"/>
    <w:rsid w:val="009E6E53"/>
    <w:rsid w:val="00A07299"/>
    <w:rsid w:val="00A40A6D"/>
    <w:rsid w:val="00AB0A3B"/>
    <w:rsid w:val="00AC158B"/>
    <w:rsid w:val="00B26C05"/>
    <w:rsid w:val="00B41DD1"/>
    <w:rsid w:val="00BA6B1E"/>
    <w:rsid w:val="00C12F17"/>
    <w:rsid w:val="00C83BDE"/>
    <w:rsid w:val="00CD20B8"/>
    <w:rsid w:val="00D0472E"/>
    <w:rsid w:val="00D133AC"/>
    <w:rsid w:val="00D26011"/>
    <w:rsid w:val="00D66926"/>
    <w:rsid w:val="00D854F6"/>
    <w:rsid w:val="00DC1FED"/>
    <w:rsid w:val="00DC29FA"/>
    <w:rsid w:val="00E1572D"/>
    <w:rsid w:val="00EA60DE"/>
    <w:rsid w:val="00EE7CC1"/>
    <w:rsid w:val="00EF63DA"/>
    <w:rsid w:val="00F65B4E"/>
    <w:rsid w:val="7FF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link w:val="2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">
    <w:name w:val="页眉 字符"/>
    <w:basedOn w:val="7"/>
    <w:link w:val="5"/>
    <w:uiPriority w:val="99"/>
    <w:rPr>
      <w:rFonts w:ascii="Calibri" w:hAnsi="Calibri" w:eastAsia="仿宋_GB2312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Calibri" w:hAnsi="Calibri" w:eastAsia="仿宋_GB2312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3"/>
    <w:semiHidden/>
    <w:uiPriority w:val="99"/>
    <w:rPr>
      <w:rFonts w:ascii="Calibri" w:hAnsi="Calibri" w:eastAsia="仿宋_GB2312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878</Characters>
  <Lines>7</Lines>
  <Paragraphs>2</Paragraphs>
  <TotalTime>167</TotalTime>
  <ScaleCrop>false</ScaleCrop>
  <LinksUpToDate>false</LinksUpToDate>
  <CharactersWithSpaces>1029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2018-01-12T07:59:00Z</dcterms:created>
  <dc:creator>高世哲</dc:creator>
  <cp:lastModifiedBy>董悦</cp:lastModifiedBy>
  <dcterms:modified xsi:type="dcterms:W3CDTF">2022-05-04T01:54:09Z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58C31469BF5D455AAEF34D50E2CB9D1D</vt:lpwstr>
  </property>
</Properties>
</file>